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Regulamin Klubu Senior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I. Postanowienia ogólne.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Niniejszy regulamin określa zasady działalności oraz warunki uczestnictwa w Klubie Senior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Klub Seniora działa w oparciu o przepisy prawa, a w szczególności :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12 marca 2004r. o pomocy społecznej.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Innych przepisów dotyczących jednostek budżetowych oraz ustawy </w:t>
        <w:br/>
        <w:t xml:space="preserve">o samorządzie gminnym 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Niniejszego regulaminu.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Klub Senior działa w strukturach Gminnego Ośrodka Pomocy Społecznej </w:t>
        <w:br/>
        <w:t>w Oksie, zwanego dalej „Ośrodkiem”.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Obszarem działania Klubu jest Gmina Oksa.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Siedziba Klubu mieści się pod adresem: Błogoszów 20 28-363 Oksa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II. Postanowienia szczegółowe.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Nadzór nad działalnością Klubu sprawuje  Kierownika Ośrodka.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Uczestnikami Klubu „Senior ” mogą być osoby nieaktywne zawodowo , zamieszkujące Gminę Oksa.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Klub działa przez pięć dni w tygodniu od poniedziałku do piątku ( z wyłączeniem świąt i dni ustawowo wolnych od pracy)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Uczestnictwo w Klubie jest nieodpłatne i dobrowolne.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Warunkiem wpisu na listę uczestników Klubu jest złożenie deklaracji przez osobę,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Klub działa w oparciu o tygodniowy program tworzony przez pracowników Klubu oraz seniorów.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III. Cele i założenia Klubu Senior.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Celem Klubu Senior jest: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Aktywowanie środowiska seniorów do wspólnego i zorganizowanego spędzania czasu wolnego.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Rozpoznawanie potrzeb, rozwijanie zainteresowań, talentów i pasji uczestników.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Tworzenie ruchu samopomocy spośród uczestników Klubu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Organizowanie zajęć w ramach terapii zajęciowej, zajęć rękodzielniczych, muzykoterapii, ćwiczeń pamięci oraz aktywności fizycznej dostosowanych do możliwości uczestników.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Zaspakajanie potrzeb towarzyskich i kulturowy poprzez organizowanie uroczystości, spotkań i pogadanek oraz umożliwianie uczestnictwa w imprezach kulturowych oraz wycieczkach.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Klubie zatrudniony jest opiekun oraz specjaliści w pożądanym zakresie zatrudnieni w wymiarze czasu odpowiednim do potrzeb palcówki.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 zadań opiekuna w szczególności należy: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Diagnozowanie i monitorowanie potrzeb zaspokojenia potrzeb uczestników Klubu.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Prowadzenie terapii zajęciowej oraz działalności kulturalno-oświatowej dla uczestników.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. Zaspakajanie potrzeb edukacyjno-rozwojowych.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Utrzymanie w należytym stanie technicznym urządzeń.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Utrzymanie czystości i porządku w pomieszczeniach Klubu.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Zaopatrzenie Klubu w niezbędne towary i produkt.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Klub zapewnia następujące usługi: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Pobytowe – organizowanie czasu wolnego w bezpieczny i godny sposób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Socjalnych: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posiłki sporządzane w ramach terapii kulinarnych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pomoc w załatwianiu spraw urzędowych;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pomoc przy formalnościach związanych z korzystaniem programów i instytucji pomocowych osobom starszym i niepełnosprawnym np. PEFRON;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c)  aktywność ruchowa – gimnastyka, zajęcia sportowo-rekreacyjne, Nordic Walking –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d) terapia zajęciowa: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- kulinarna;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- plastyczna;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- muzykoterapia;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ogrodniczo- bukieciarska, itp.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e) działania prozdrowotne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 kontakt z pielęgniarką;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 wykłady i pogadanki;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- informacje o dostępnych usługach medycznych i rehabilitacyjnych </w:t>
        <w:br/>
        <w:t>w najbliższej okolicy;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f) działalność kulturowo-oświatowa: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- spotkania z ciekawymi ludźmi;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- uczestnictwo w imprezach organizowanych przez instytucje kulturowe,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- wykłady i pogadanki np. na tematy historyczne, artystyczne i z zakresu kultury;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g) aktywizacja społeczno- międzypokoleniowa: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- występy dzieci i młodzieży;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- gry i zabawy;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- opowieści seniorów.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IV. Prawa i obowiązki uczestnika.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Klubu ma prawo do: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Korzystanie z wszystkich form działalności prowadzonych w Klubie,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Rozwijania własnych zainteresowań,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Inicjowanie nowych przedsięwzięć i pomysłów,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Korzystanie ze sprzętu i urządzeń przeznaczonych do wspólnego użytkowania.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Uczestnik Klubu ma obowiązek: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Przestrzegania zapisu niniejszego regulaminu,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Aktywnego udziału w zajęciach Klubu,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Przestrzegania zasad i norm współżycia społecznego w Klubie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Każdorazowego potwierdzenia swojego udziału w zajęciach podpisem na liście obecności;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Poszanowanie godności osobistej członków Klubu oraz pracowników;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Utrzymanie w należytym porządku pomieszczeń i wyposażenia Klubu.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Obowiązuje całkowity zakaz palenia papierosów oraz spożywania alkoholu na terenie Klubu.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V. Postanowienia końcowe.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treścią regulaminu zostają zapoznani pracownicy i uczestnicy Klubu Senior.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Zmiana regulaminu następuje w formie przewidzianej do jej wprowadzenia.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sprawach nieuregulowanych niniejszym regulaminem decyduje Kierownik Ośrodka.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zmiany niniejszego regulaminu wymagają formy pisemnej.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a5a1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a5a17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0252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50e8f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a5a17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25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ny1" w:customStyle="1">
    <w:name w:val="Normalny1"/>
    <w:qFormat/>
    <w:rsid w:val="00081b10"/>
    <w:pPr>
      <w:widowControl/>
      <w:pBdr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000000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80a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4FED-B04F-46E5-9CEE-18141F1C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LibreOffice/6.4.0.3$Windows_X86_64 LibreOffice_project/b0a288ab3d2d4774cb44b62f04d5d28733ac6df8</Application>
  <Pages>3</Pages>
  <Words>602</Words>
  <Characters>3950</Characters>
  <CharactersWithSpaces>4754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2019-10-12T10:34:00Z</dcterms:created>
  <dc:creator>HP</dc:creator>
  <dc:description/>
  <dc:language>pl-PL</dc:language>
  <cp:lastModifiedBy/>
  <cp:lastPrinted>2019-02-13T12:06:00Z</cp:lastPrinted>
  <dcterms:modified xsi:type="dcterms:W3CDTF">2021-04-23T14:03:31Z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